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90FAF" w14:textId="6AB24BB8" w:rsidR="002B3FF4" w:rsidRPr="002B3FF4" w:rsidRDefault="002B3FF4" w:rsidP="002B3FF4">
      <w:pPr>
        <w:spacing w:line="276" w:lineRule="auto"/>
        <w:jc w:val="center"/>
        <w:rPr>
          <w:rFonts w:ascii="Century Schoolbook" w:hAnsi="Century Schoolbook"/>
          <w:b/>
          <w:bCs/>
        </w:rPr>
      </w:pPr>
      <w:r w:rsidRPr="002B3FF4">
        <w:rPr>
          <w:rFonts w:ascii="Century Schoolbook" w:hAnsi="Century Schoolbook"/>
          <w:b/>
          <w:bCs/>
        </w:rPr>
        <w:t>GIORNATA DELLA SOLIDARIETA’</w:t>
      </w:r>
    </w:p>
    <w:p w14:paraId="5A6A2E7F" w14:textId="2A28B513" w:rsidR="002B3FF4" w:rsidRPr="002B3FF4" w:rsidRDefault="002B3FF4" w:rsidP="002B3FF4">
      <w:pPr>
        <w:spacing w:line="276" w:lineRule="auto"/>
        <w:jc w:val="center"/>
        <w:rPr>
          <w:rFonts w:ascii="Century Schoolbook" w:hAnsi="Century Schoolbook"/>
          <w:b/>
          <w:bCs/>
        </w:rPr>
      </w:pPr>
      <w:r w:rsidRPr="002B3FF4">
        <w:rPr>
          <w:rFonts w:ascii="Century Schoolbook" w:hAnsi="Century Schoolbook"/>
          <w:b/>
          <w:bCs/>
        </w:rPr>
        <w:t>29 aprile 2025</w:t>
      </w:r>
    </w:p>
    <w:p w14:paraId="082B847F" w14:textId="77777777" w:rsidR="002B3FF4" w:rsidRPr="002B3FF4" w:rsidRDefault="002B3FF4" w:rsidP="002B3FF4">
      <w:pPr>
        <w:spacing w:line="276" w:lineRule="auto"/>
        <w:jc w:val="both"/>
        <w:rPr>
          <w:rFonts w:ascii="Century Schoolbook" w:hAnsi="Century Schoolbook"/>
        </w:rPr>
      </w:pPr>
    </w:p>
    <w:p w14:paraId="095A534D" w14:textId="4DA32592" w:rsidR="002C7D1D" w:rsidRPr="002B3FF4" w:rsidRDefault="00B1393D" w:rsidP="002B3FF4">
      <w:pPr>
        <w:spacing w:line="276" w:lineRule="auto"/>
        <w:jc w:val="both"/>
        <w:rPr>
          <w:rFonts w:ascii="Century Schoolbook" w:hAnsi="Century Schoolbook"/>
        </w:rPr>
      </w:pPr>
      <w:r w:rsidRPr="002B3FF4">
        <w:rPr>
          <w:rFonts w:ascii="Century Schoolbook" w:hAnsi="Century Schoolbook"/>
        </w:rPr>
        <w:t>La Camera Penale di Pisa, aderendo all’invito dell</w:t>
      </w:r>
      <w:r w:rsidR="002B3FF4">
        <w:rPr>
          <w:rFonts w:ascii="Century Schoolbook" w:hAnsi="Century Schoolbook"/>
        </w:rPr>
        <w:t>’Associazione Nicola Ciardelli</w:t>
      </w:r>
      <w:r w:rsidRPr="002B3FF4">
        <w:rPr>
          <w:rFonts w:ascii="Century Schoolbook" w:hAnsi="Century Schoolbook"/>
        </w:rPr>
        <w:t xml:space="preserve"> ONLUS, si rende disponibile ad organizzare una giornata di formazione per il giorno 29 aprile in occasione della Giornata della solidarietà sul tema indicato "Il rispetto di </w:t>
      </w:r>
      <w:proofErr w:type="spellStart"/>
      <w:r w:rsidRPr="002B3FF4">
        <w:rPr>
          <w:rFonts w:ascii="Century Schoolbook" w:hAnsi="Century Schoolbook"/>
        </w:rPr>
        <w:t>sè</w:t>
      </w:r>
      <w:proofErr w:type="spellEnd"/>
      <w:r w:rsidRPr="002B3FF4">
        <w:rPr>
          <w:rFonts w:ascii="Century Schoolbook" w:hAnsi="Century Schoolbook"/>
        </w:rPr>
        <w:t>, dell'altro e di ciò che ci circonda come fondamento di dialogo, pace e inclusione"</w:t>
      </w:r>
    </w:p>
    <w:p w14:paraId="5E0EFFDE" w14:textId="51426585" w:rsidR="00E71F97" w:rsidRPr="002B3FF4" w:rsidRDefault="00005A6D" w:rsidP="002B3FF4">
      <w:pPr>
        <w:spacing w:line="276" w:lineRule="auto"/>
        <w:jc w:val="both"/>
        <w:rPr>
          <w:rFonts w:ascii="Century Schoolbook" w:hAnsi="Century Schoolbook"/>
        </w:rPr>
      </w:pPr>
      <w:r w:rsidRPr="002B3FF4">
        <w:rPr>
          <w:rFonts w:ascii="Century Schoolbook" w:hAnsi="Century Schoolbook"/>
        </w:rPr>
        <w:t>L’incontro</w:t>
      </w:r>
      <w:r w:rsidR="00F95AF2">
        <w:rPr>
          <w:rFonts w:ascii="Century Schoolbook" w:hAnsi="Century Schoolbook"/>
        </w:rPr>
        <w:t>, organizzato presso l’auditorium delle Officin</w:t>
      </w:r>
      <w:bookmarkStart w:id="0" w:name="_GoBack"/>
      <w:bookmarkEnd w:id="0"/>
      <w:r w:rsidR="00F95AF2">
        <w:rPr>
          <w:rFonts w:ascii="Century Schoolbook" w:hAnsi="Century Schoolbook"/>
        </w:rPr>
        <w:t>e Garibaldi,</w:t>
      </w:r>
      <w:r w:rsidRPr="002B3FF4">
        <w:rPr>
          <w:rFonts w:ascii="Century Schoolbook" w:hAnsi="Century Schoolbook"/>
        </w:rPr>
        <w:t xml:space="preserve"> consentirà agli studenti di approfondire il legame tra il</w:t>
      </w:r>
      <w:r w:rsidR="008C1E9F" w:rsidRPr="002B3FF4">
        <w:rPr>
          <w:rFonts w:ascii="Century Schoolbook" w:hAnsi="Century Schoolbook"/>
        </w:rPr>
        <w:t xml:space="preserve"> principio fondamentale del</w:t>
      </w:r>
      <w:r w:rsidRPr="002B3FF4">
        <w:rPr>
          <w:rFonts w:ascii="Century Schoolbook" w:hAnsi="Century Schoolbook"/>
        </w:rPr>
        <w:t xml:space="preserve"> rispetto e la legalità, a partire dalla Carta Costituzionale</w:t>
      </w:r>
      <w:r w:rsidR="008208D1" w:rsidRPr="002B3FF4">
        <w:rPr>
          <w:rFonts w:ascii="Century Schoolbook" w:hAnsi="Century Schoolbook"/>
        </w:rPr>
        <w:t>,</w:t>
      </w:r>
      <w:r w:rsidRPr="002B3FF4">
        <w:rPr>
          <w:rFonts w:ascii="Century Schoolbook" w:hAnsi="Century Schoolbook"/>
        </w:rPr>
        <w:t xml:space="preserve"> con </w:t>
      </w:r>
      <w:r w:rsidR="008208D1" w:rsidRPr="002B3FF4">
        <w:rPr>
          <w:rFonts w:ascii="Century Schoolbook" w:hAnsi="Century Schoolbook"/>
        </w:rPr>
        <w:t>particolare</w:t>
      </w:r>
      <w:r w:rsidRPr="002B3FF4">
        <w:rPr>
          <w:rFonts w:ascii="Century Schoolbook" w:hAnsi="Century Schoolbook"/>
        </w:rPr>
        <w:t xml:space="preserve"> riferiment</w:t>
      </w:r>
      <w:r w:rsidR="008208D1" w:rsidRPr="002B3FF4">
        <w:rPr>
          <w:rFonts w:ascii="Century Schoolbook" w:hAnsi="Century Schoolbook"/>
        </w:rPr>
        <w:t>o</w:t>
      </w:r>
      <w:r w:rsidRPr="002B3FF4">
        <w:rPr>
          <w:rFonts w:ascii="Century Schoolbook" w:hAnsi="Century Schoolbook"/>
        </w:rPr>
        <w:t xml:space="preserve"> all’art. 2 </w:t>
      </w:r>
      <w:r w:rsidR="008208D1" w:rsidRPr="002B3FF4">
        <w:rPr>
          <w:rFonts w:ascii="Century Schoolbook" w:hAnsi="Century Schoolbook"/>
        </w:rPr>
        <w:t xml:space="preserve">(diritti inviolabili e solidarietà), all’art. 3 (dignità umana), all’art. 13 (libertà personale) e all’art. 21 (libertà di manifestazione del pensiero). </w:t>
      </w:r>
    </w:p>
    <w:p w14:paraId="08AB3107" w14:textId="4D6D175C" w:rsidR="008208D1" w:rsidRPr="002B3FF4" w:rsidRDefault="008208D1" w:rsidP="002B3FF4">
      <w:pPr>
        <w:spacing w:line="276" w:lineRule="auto"/>
        <w:jc w:val="both"/>
        <w:rPr>
          <w:rFonts w:ascii="Century Schoolbook" w:hAnsi="Century Schoolbook"/>
        </w:rPr>
      </w:pPr>
      <w:r w:rsidRPr="002B3FF4">
        <w:rPr>
          <w:rFonts w:ascii="Century Schoolbook" w:hAnsi="Century Schoolbook"/>
        </w:rPr>
        <w:t xml:space="preserve">Gli studenti verranno poi coinvolti nell’approfondimento </w:t>
      </w:r>
      <w:r w:rsidR="008C22A1" w:rsidRPr="002B3FF4">
        <w:rPr>
          <w:rFonts w:ascii="Century Schoolbook" w:hAnsi="Century Schoolbook"/>
        </w:rPr>
        <w:t>dei reati</w:t>
      </w:r>
      <w:r w:rsidRPr="002B3FF4">
        <w:rPr>
          <w:rFonts w:ascii="Century Schoolbook" w:hAnsi="Century Schoolbook"/>
        </w:rPr>
        <w:t xml:space="preserve"> </w:t>
      </w:r>
      <w:r w:rsidR="008C22A1" w:rsidRPr="002B3FF4">
        <w:rPr>
          <w:rFonts w:ascii="Century Schoolbook" w:hAnsi="Century Schoolbook"/>
        </w:rPr>
        <w:t>che tutelano la dignità della persona (diffamazione e stalking)</w:t>
      </w:r>
      <w:r w:rsidR="00C37356" w:rsidRPr="002B3FF4">
        <w:rPr>
          <w:rFonts w:ascii="Century Schoolbook" w:hAnsi="Century Schoolbook"/>
        </w:rPr>
        <w:t xml:space="preserve"> e</w:t>
      </w:r>
      <w:r w:rsidR="008C22A1" w:rsidRPr="002B3FF4">
        <w:rPr>
          <w:rFonts w:ascii="Century Schoolbook" w:hAnsi="Century Schoolbook"/>
        </w:rPr>
        <w:t xml:space="preserve"> di quelli posti a tutela della parità e dell’inclusione (propaganda e istigazione per motivi di discriminazione razziale, etnica e religiosa)</w:t>
      </w:r>
      <w:r w:rsidR="00C37356" w:rsidRPr="002B3FF4">
        <w:rPr>
          <w:rFonts w:ascii="Century Schoolbook" w:hAnsi="Century Schoolbook"/>
        </w:rPr>
        <w:t>.</w:t>
      </w:r>
    </w:p>
    <w:p w14:paraId="56164547" w14:textId="0C62F796" w:rsidR="0061503D" w:rsidRPr="002B3FF4" w:rsidRDefault="00C37356" w:rsidP="002B3FF4">
      <w:pPr>
        <w:spacing w:line="276" w:lineRule="auto"/>
        <w:jc w:val="both"/>
        <w:rPr>
          <w:rFonts w:ascii="Century Schoolbook" w:hAnsi="Century Schoolbook"/>
        </w:rPr>
      </w:pPr>
      <w:r w:rsidRPr="002B3FF4">
        <w:rPr>
          <w:rFonts w:ascii="Century Schoolbook" w:hAnsi="Century Schoolbook"/>
        </w:rPr>
        <w:t xml:space="preserve">Un </w:t>
      </w:r>
      <w:r w:rsidR="00317D39" w:rsidRPr="002B3FF4">
        <w:rPr>
          <w:rFonts w:ascii="Century Schoolbook" w:hAnsi="Century Schoolbook"/>
        </w:rPr>
        <w:t>secondo</w:t>
      </w:r>
      <w:r w:rsidRPr="002B3FF4">
        <w:rPr>
          <w:rFonts w:ascii="Century Schoolbook" w:hAnsi="Century Schoolbook"/>
        </w:rPr>
        <w:t xml:space="preserve"> focus sarà poi rivolto alle fattispecie penali di più recente introduzione, come il reato di cyberbullismo</w:t>
      </w:r>
      <w:r w:rsidR="008C1E9F" w:rsidRPr="002B3FF4">
        <w:rPr>
          <w:rFonts w:ascii="Century Schoolbook" w:hAnsi="Century Schoolbook"/>
        </w:rPr>
        <w:t>,</w:t>
      </w:r>
      <w:r w:rsidRPr="002B3FF4">
        <w:rPr>
          <w:rFonts w:ascii="Century Schoolbook" w:hAnsi="Century Schoolbook"/>
        </w:rPr>
        <w:t xml:space="preserve"> connesso alla diffusione dei social media</w:t>
      </w:r>
      <w:r w:rsidR="008C1E9F" w:rsidRPr="002B3FF4">
        <w:rPr>
          <w:rFonts w:ascii="Century Schoolbook" w:hAnsi="Century Schoolbook"/>
        </w:rPr>
        <w:t>,</w:t>
      </w:r>
      <w:r w:rsidRPr="002B3FF4">
        <w:rPr>
          <w:rFonts w:ascii="Century Schoolbook" w:hAnsi="Century Schoolbook"/>
        </w:rPr>
        <w:t xml:space="preserve"> e di bullismo</w:t>
      </w:r>
      <w:r w:rsidR="00160545" w:rsidRPr="002B3FF4">
        <w:rPr>
          <w:rFonts w:ascii="Century Schoolbook" w:hAnsi="Century Schoolbook"/>
        </w:rPr>
        <w:t xml:space="preserve"> previsto dalla </w:t>
      </w:r>
      <w:r w:rsidRPr="002B3FF4">
        <w:rPr>
          <w:rFonts w:ascii="Century Schoolbook" w:hAnsi="Century Schoolbook"/>
        </w:rPr>
        <w:t>L. 70/2024. In particolare, agli studenti verrà fornito il quadro normativo di riferimento sul fenomeno che colpisce giovani e giovanissimi</w:t>
      </w:r>
      <w:r w:rsidR="008C1E9F" w:rsidRPr="002B3FF4">
        <w:rPr>
          <w:rFonts w:ascii="Century Schoolbook" w:hAnsi="Century Schoolbook"/>
        </w:rPr>
        <w:t>.</w:t>
      </w:r>
      <w:r w:rsidRPr="002B3FF4">
        <w:rPr>
          <w:rFonts w:ascii="Century Schoolbook" w:hAnsi="Century Schoolbook"/>
        </w:rPr>
        <w:t xml:space="preserve"> </w:t>
      </w:r>
    </w:p>
    <w:p w14:paraId="68FAD530" w14:textId="3494F2A2" w:rsidR="00317D39" w:rsidRPr="002B3FF4" w:rsidRDefault="00317D39" w:rsidP="002B3FF4">
      <w:pPr>
        <w:spacing w:line="276" w:lineRule="auto"/>
        <w:jc w:val="both"/>
        <w:rPr>
          <w:rFonts w:ascii="Century Schoolbook" w:hAnsi="Century Schoolbook"/>
        </w:rPr>
      </w:pPr>
      <w:r w:rsidRPr="002B3FF4">
        <w:rPr>
          <w:rFonts w:ascii="Century Schoolbook" w:hAnsi="Century Schoolbook"/>
        </w:rPr>
        <w:t xml:space="preserve">Da ultimo, </w:t>
      </w:r>
      <w:r w:rsidR="00160545" w:rsidRPr="002B3FF4">
        <w:rPr>
          <w:rFonts w:ascii="Century Schoolbook" w:hAnsi="Century Schoolbook"/>
        </w:rPr>
        <w:t>richiamando i</w:t>
      </w:r>
      <w:r w:rsidR="008C1E9F" w:rsidRPr="002B3FF4">
        <w:rPr>
          <w:rFonts w:ascii="Century Schoolbook" w:hAnsi="Century Schoolbook"/>
        </w:rPr>
        <w:t xml:space="preserve"> </w:t>
      </w:r>
      <w:r w:rsidR="002B3FF4">
        <w:rPr>
          <w:rFonts w:ascii="Century Schoolbook" w:hAnsi="Century Schoolbook"/>
        </w:rPr>
        <w:t>noti</w:t>
      </w:r>
      <w:r w:rsidR="008C1E9F" w:rsidRPr="002B3FF4">
        <w:rPr>
          <w:rFonts w:ascii="Century Schoolbook" w:hAnsi="Century Schoolbook"/>
        </w:rPr>
        <w:t xml:space="preserve"> casi di cronaca di Caivano e </w:t>
      </w:r>
      <w:r w:rsidR="009130D3" w:rsidRPr="002B3FF4">
        <w:rPr>
          <w:rFonts w:ascii="Century Schoolbook" w:hAnsi="Century Schoolbook"/>
        </w:rPr>
        <w:t>Willy Monteiro Duarte, verranno analizzate anche le misure</w:t>
      </w:r>
      <w:r w:rsidR="00160545" w:rsidRPr="002B3FF4">
        <w:rPr>
          <w:rFonts w:ascii="Century Schoolbook" w:hAnsi="Century Schoolbook"/>
        </w:rPr>
        <w:t xml:space="preserve"> che possono essere assunte in via amministrativa per la repressione dei fenomeni di violenza e</w:t>
      </w:r>
      <w:r w:rsidR="002B3FF4">
        <w:rPr>
          <w:rFonts w:ascii="Century Schoolbook" w:hAnsi="Century Schoolbook"/>
        </w:rPr>
        <w:t xml:space="preserve"> di</w:t>
      </w:r>
      <w:r w:rsidR="00160545" w:rsidRPr="002B3FF4">
        <w:rPr>
          <w:rFonts w:ascii="Century Schoolbook" w:hAnsi="Century Schoolbook"/>
        </w:rPr>
        <w:t xml:space="preserve"> criminalità giovanile</w:t>
      </w:r>
      <w:r w:rsidR="009130D3" w:rsidRPr="002B3FF4">
        <w:rPr>
          <w:rFonts w:ascii="Century Schoolbook" w:hAnsi="Century Schoolbook"/>
        </w:rPr>
        <w:t xml:space="preserve"> (ammonimento e divieto di accesso</w:t>
      </w:r>
      <w:r w:rsidR="00160545" w:rsidRPr="002B3FF4">
        <w:rPr>
          <w:rFonts w:ascii="Century Schoolbook" w:hAnsi="Century Schoolbook"/>
        </w:rPr>
        <w:t xml:space="preserve"> a luoghi o locali notturni</w:t>
      </w:r>
      <w:r w:rsidR="009130D3" w:rsidRPr="002B3FF4">
        <w:rPr>
          <w:rFonts w:ascii="Century Schoolbook" w:hAnsi="Century Schoolbook"/>
        </w:rPr>
        <w:t xml:space="preserve"> </w:t>
      </w:r>
      <w:r w:rsidR="00160545" w:rsidRPr="002B3FF4">
        <w:rPr>
          <w:rFonts w:ascii="Century Schoolbook" w:hAnsi="Century Schoolbook"/>
        </w:rPr>
        <w:t>emessi da</w:t>
      </w:r>
      <w:r w:rsidR="009130D3" w:rsidRPr="002B3FF4">
        <w:rPr>
          <w:rFonts w:ascii="Century Schoolbook" w:hAnsi="Century Schoolbook"/>
        </w:rPr>
        <w:t>l Questore).</w:t>
      </w:r>
    </w:p>
    <w:p w14:paraId="78747580" w14:textId="06E51DA5" w:rsidR="00160545" w:rsidRDefault="00160545" w:rsidP="00C37356">
      <w:pPr>
        <w:jc w:val="both"/>
      </w:pPr>
    </w:p>
    <w:sectPr w:rsidR="00160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3D"/>
    <w:rsid w:val="00005A6D"/>
    <w:rsid w:val="00160545"/>
    <w:rsid w:val="002B3FF4"/>
    <w:rsid w:val="002C7D1D"/>
    <w:rsid w:val="00317D39"/>
    <w:rsid w:val="00544E0D"/>
    <w:rsid w:val="0061503D"/>
    <w:rsid w:val="00707D76"/>
    <w:rsid w:val="007F37A8"/>
    <w:rsid w:val="008208D1"/>
    <w:rsid w:val="008C1E9F"/>
    <w:rsid w:val="008C22A1"/>
    <w:rsid w:val="009130D3"/>
    <w:rsid w:val="00B1393D"/>
    <w:rsid w:val="00B45B97"/>
    <w:rsid w:val="00BF68B2"/>
    <w:rsid w:val="00C37356"/>
    <w:rsid w:val="00E71F97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AA8D"/>
  <w15:chartTrackingRefBased/>
  <w15:docId w15:val="{E26A15E0-D65E-4D59-B03D-A521CC7C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3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39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3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39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3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3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3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3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3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39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393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393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39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39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39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39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3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3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3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39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39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393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3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393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3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Braca</dc:creator>
  <cp:keywords/>
  <dc:description/>
  <cp:lastModifiedBy>user1</cp:lastModifiedBy>
  <cp:revision>2</cp:revision>
  <dcterms:created xsi:type="dcterms:W3CDTF">2025-01-27T14:59:00Z</dcterms:created>
  <dcterms:modified xsi:type="dcterms:W3CDTF">2025-01-27T14:59:00Z</dcterms:modified>
</cp:coreProperties>
</file>